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000" w:rsidRPr="00030000" w:rsidRDefault="00030000" w:rsidP="00030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030000" w:rsidRPr="00030000" w:rsidRDefault="00030000" w:rsidP="00030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Средства обучения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030000" w:rsidRPr="00030000" w:rsidRDefault="00030000" w:rsidP="00030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В ДОУ имеются следующие средства обучения :</w:t>
      </w:r>
    </w:p>
    <w:p w:rsidR="00030000" w:rsidRPr="00030000" w:rsidRDefault="00030000" w:rsidP="000300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:rsidR="00030000" w:rsidRPr="00030000" w:rsidRDefault="00030000" w:rsidP="000300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электронные образовательные ресурсы ( образовательные мультимедиа мультимедийные учебники, сетевые образовательные ресурсы, мультимедийные универсальные энциклопедии и т.п.);</w:t>
      </w:r>
    </w:p>
    <w:p w:rsidR="00030000" w:rsidRPr="00030000" w:rsidRDefault="00030000" w:rsidP="000300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:rsidR="00030000" w:rsidRPr="00030000" w:rsidRDefault="00030000" w:rsidP="000300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030000" w:rsidRPr="00030000" w:rsidRDefault="00030000" w:rsidP="000300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демонстрационные (гербарии, муляжи, макеты, стенды);</w:t>
      </w:r>
    </w:p>
    <w:p w:rsidR="00030000" w:rsidRPr="00030000" w:rsidRDefault="00030000" w:rsidP="000300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учебные приборы (компас, барометр, осадкомер, снегомер, солнечные часы.ветряной рукав, флюгер, микроскопы, колбы, и т.д.);</w:t>
      </w:r>
    </w:p>
    <w:p w:rsidR="00030000" w:rsidRPr="00030000" w:rsidRDefault="00030000" w:rsidP="000300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тренажёры и спортивное оборудование (автотренажёры, гимнастическое оборудование, спортивные снаряды, мячи и т.п.).</w:t>
      </w:r>
    </w:p>
    <w:p w:rsidR="00030000" w:rsidRPr="00030000" w:rsidRDefault="00030000" w:rsidP="00030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Наиболее эффективное воздействие на воспитанников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030000" w:rsidRPr="00030000" w:rsidRDefault="00030000" w:rsidP="00030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Принципы использования средств обучения:</w:t>
      </w:r>
    </w:p>
    <w:p w:rsidR="00030000" w:rsidRPr="00030000" w:rsidRDefault="00030000" w:rsidP="0003000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 возрастных и психологических особенностей обучающихся;</w:t>
      </w:r>
    </w:p>
    <w:p w:rsidR="00030000" w:rsidRPr="00030000" w:rsidRDefault="00030000" w:rsidP="0003000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030000" w:rsidRPr="00030000" w:rsidRDefault="00030000" w:rsidP="0003000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030000" w:rsidRPr="00030000" w:rsidRDefault="00030000" w:rsidP="0003000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сотворчество педагога и обучающегося;</w:t>
      </w:r>
    </w:p>
    <w:p w:rsidR="00030000" w:rsidRPr="00030000" w:rsidRDefault="00030000" w:rsidP="0003000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приоритет правил безопасности в использовании средств обучения.</w:t>
      </w:r>
    </w:p>
    <w:p w:rsidR="00030000" w:rsidRPr="00030000" w:rsidRDefault="00030000" w:rsidP="00030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030000" w:rsidRPr="00030000" w:rsidRDefault="00030000" w:rsidP="00030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ОД по освоению Программы, но и при проведении режимных моментов.</w:t>
      </w:r>
    </w:p>
    <w:p w:rsidR="00030000" w:rsidRPr="00030000" w:rsidRDefault="00030000" w:rsidP="00030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030000" w:rsidRPr="00030000" w:rsidRDefault="00030000" w:rsidP="00030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030000" w:rsidRPr="00030000" w:rsidRDefault="00030000" w:rsidP="00030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:rsidR="00030000" w:rsidRPr="00030000" w:rsidRDefault="00030000" w:rsidP="00030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Для формирования математических представлений 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030000" w:rsidRPr="00030000" w:rsidRDefault="00030000" w:rsidP="00030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Для конструктивной деятельности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: крупный (напольный) и мелкий (настольный) строительные материалы, деревянные, пластмассовые, конструкторы: «Лего», металлические, деревянные и пр.</w:t>
      </w:r>
    </w:p>
    <w:p w:rsidR="00030000" w:rsidRPr="00030000" w:rsidRDefault="00030000" w:rsidP="00030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Для развития речи и речевого общения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: наборы книг, картин, развивающие игры, схемы для составления рассказов, фланелеграф, ширма, разнообразные виды  кукольного театра, аудио- и видеоаппаратура, телевизор, энциклопедии и пр.</w:t>
      </w:r>
    </w:p>
    <w:p w:rsidR="00030000" w:rsidRPr="00030000" w:rsidRDefault="00030000" w:rsidP="00030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Для 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развития игровой деятельности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: наборы мягкой мебели, игры и игрушки для сюжетно-ролевых игр (с учетом гендерного подхода): 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</w:p>
    <w:p w:rsidR="00030000" w:rsidRPr="00030000" w:rsidRDefault="00030000" w:rsidP="00030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Для познавательной деятельности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в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030000" w:rsidRPr="00030000" w:rsidRDefault="00030000" w:rsidP="00030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Для физического развития 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группах оборудованы </w:t>
      </w: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физкультурно-оздоровительный центры (спортивные уголки в группах) , в которых имются: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 массажные коврики для стоп, ребристые дорожки, различные гири, спортивные тренажеры, обручи, мячи разных размеров,  скакалки, кегли, малый,кольцеброс, мяч баскетбольный,  теннисные ракетки, маски и атрибуты для подвижных игр. Все материалы соответствуют экологическим и гигиеническим требованиям.центры здоровья и физкультуры, в котрых имеется различное оборудование:</w:t>
      </w:r>
    </w:p>
    <w:p w:rsidR="00030000" w:rsidRPr="00030000" w:rsidRDefault="00030000" w:rsidP="00030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участке детского сада оборудована </w:t>
      </w: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спортивная площадка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 для занятий детей на улице, на которой имеются </w:t>
      </w: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пособия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 для равновесия, для укрепления мышц рук, развития ловкости, лазанья, беговая дорожка, яма для прыжков, баскетбольное кольцо, ворота для игры в футбол.</w:t>
      </w:r>
    </w:p>
    <w:p w:rsidR="00030000" w:rsidRPr="00030000" w:rsidRDefault="00030000" w:rsidP="00030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Игровые площадки оснащены 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песочницами, качелями, столиками для игр и занятий; растет множество видов деревьев, цветущие кустарники, разбиты цветники.</w:t>
      </w:r>
    </w:p>
    <w:p w:rsidR="00030000" w:rsidRPr="00030000" w:rsidRDefault="00030000" w:rsidP="00030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030000">
        <w:rPr>
          <w:rFonts w:ascii="Times New Roman" w:eastAsia="Times New Roman" w:hAnsi="Times New Roman" w:cs="Times New Roman"/>
          <w:b/>
          <w:bCs/>
          <w:sz w:val="20"/>
          <w:lang w:eastAsia="ru-RU"/>
        </w:rPr>
        <w:t>малыми архитектурными формами</w:t>
      </w: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  для активной физической деятельности воспитанников.</w:t>
      </w:r>
    </w:p>
    <w:p w:rsidR="00030000" w:rsidRPr="00030000" w:rsidRDefault="00030000" w:rsidP="000300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000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 </w:t>
      </w:r>
    </w:p>
    <w:p w:rsidR="00BF619A" w:rsidRDefault="00BF619A"/>
    <w:sectPr w:rsidR="00BF619A" w:rsidSect="00BF6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D5ADC"/>
    <w:multiLevelType w:val="multilevel"/>
    <w:tmpl w:val="D56E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7328A8"/>
    <w:multiLevelType w:val="multilevel"/>
    <w:tmpl w:val="E8547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embedSystemFonts/>
  <w:saveSubsetFonts/>
  <w:defaultTabStop w:val="708"/>
  <w:characterSpacingControl w:val="doNotCompress"/>
  <w:compat/>
  <w:rsids>
    <w:rsidRoot w:val="00030000"/>
    <w:rsid w:val="00030000"/>
    <w:rsid w:val="00A6479F"/>
    <w:rsid w:val="00BF6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1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0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000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6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950</Words>
  <Characters>5418</Characters>
  <Application>Microsoft Office Word</Application>
  <DocSecurity>0</DocSecurity>
  <Lines>45</Lines>
  <Paragraphs>12</Paragraphs>
  <ScaleCrop>false</ScaleCrop>
  <Company>Microsoft</Company>
  <LinksUpToDate>false</LinksUpToDate>
  <CharactersWithSpaces>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221</dc:creator>
  <cp:keywords/>
  <dc:description/>
  <cp:lastModifiedBy>221</cp:lastModifiedBy>
  <cp:revision>3</cp:revision>
  <dcterms:created xsi:type="dcterms:W3CDTF">2021-12-13T14:32:00Z</dcterms:created>
  <dcterms:modified xsi:type="dcterms:W3CDTF">2021-12-13T14:32:00Z</dcterms:modified>
</cp:coreProperties>
</file>